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重点合作领域</w:t>
      </w:r>
      <w:r>
        <w:rPr>
          <w:rFonts w:hint="eastAsia" w:ascii="方正小标宋_GBK" w:hAnsi="方正小标宋_GBK" w:eastAsia="方正小标宋_GBK" w:cs="方正小标宋_GBK"/>
          <w:b w:val="0"/>
          <w:bCs w:val="0"/>
          <w:sz w:val="44"/>
          <w:szCs w:val="44"/>
          <w:lang w:eastAsia="zh-CN"/>
        </w:rPr>
        <w:t>名录</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楷体" w:hAnsi="楷体" w:eastAsia="楷体" w:cs="楷体"/>
          <w:b/>
        </w:rPr>
      </w:pP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黑体" w:hAnsi="黑体" w:eastAsia="黑体" w:cs="黑体"/>
          <w:b w:val="0"/>
          <w:bCs/>
          <w:color w:val="FF0000"/>
        </w:rPr>
      </w:pPr>
      <w:r>
        <w:rPr>
          <w:rFonts w:hint="eastAsia" w:ascii="黑体" w:hAnsi="黑体" w:eastAsia="黑体" w:cs="黑体"/>
          <w:b w:val="0"/>
          <w:bCs/>
        </w:rPr>
        <w:t>一、企业财产保险</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rPr>
      </w:pPr>
      <w:r>
        <w:rPr>
          <w:rFonts w:hint="eastAsia" w:ascii="仿宋" w:hAnsi="仿宋" w:eastAsia="仿宋" w:cs="仿宋"/>
          <w:b/>
        </w:rPr>
        <w:t>营销对象:</w:t>
      </w:r>
      <w:r>
        <w:rPr>
          <w:rFonts w:hint="eastAsia" w:ascii="仿宋" w:hAnsi="仿宋" w:eastAsia="仿宋" w:cs="仿宋"/>
          <w:color w:val="000000"/>
        </w:rPr>
        <w:t>各类</w:t>
      </w:r>
      <w:r>
        <w:rPr>
          <w:rFonts w:hint="eastAsia" w:ascii="仿宋" w:hAnsi="仿宋" w:eastAsia="仿宋" w:cs="仿宋"/>
        </w:rPr>
        <w:t>中小微企业（包括超市、家庭农场、规模养殖场和农业产业化龙头企业、农业社会化服务组织）</w:t>
      </w:r>
      <w:r>
        <w:rPr>
          <w:rFonts w:hint="eastAsia" w:ascii="仿宋" w:hAnsi="仿宋" w:eastAsia="仿宋" w:cs="仿宋"/>
          <w:lang w:eastAsia="zh-CN"/>
        </w:rPr>
        <w:t>。</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b/>
        </w:rPr>
      </w:pPr>
      <w:r>
        <w:rPr>
          <w:rFonts w:hint="eastAsia" w:ascii="仿宋" w:hAnsi="仿宋" w:eastAsia="仿宋" w:cs="仿宋"/>
          <w:b/>
        </w:rPr>
        <w:t>合作模式:</w:t>
      </w:r>
      <w:r>
        <w:rPr>
          <w:rFonts w:hint="eastAsia" w:ascii="仿宋" w:hAnsi="仿宋" w:eastAsia="仿宋" w:cs="仿宋"/>
        </w:rPr>
        <w:t>人保财险为此类业务客户提供专属的企业防灾防损风险管理方案，并在秋冬火灾多发期针对重点合作企业提供专属风险排查服务；供销合作社定期梳理有此类业务需求的客户清单，协同人保财险业务人员共同展业。</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黑体" w:hAnsi="黑体" w:eastAsia="黑体" w:cs="黑体"/>
          <w:b w:val="0"/>
          <w:bCs/>
        </w:rPr>
      </w:pPr>
      <w:r>
        <w:rPr>
          <w:rFonts w:hint="eastAsia" w:ascii="黑体" w:hAnsi="黑体" w:eastAsia="黑体" w:cs="黑体"/>
          <w:b w:val="0"/>
          <w:bCs/>
        </w:rPr>
        <w:t>二、团体重疾险/团体意外险</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bCs/>
        </w:rPr>
      </w:pPr>
      <w:r>
        <w:rPr>
          <w:rFonts w:hint="eastAsia" w:ascii="仿宋" w:hAnsi="仿宋" w:eastAsia="仿宋" w:cs="仿宋"/>
          <w:b/>
          <w:bCs/>
        </w:rPr>
        <w:t>营销对象：</w:t>
      </w:r>
      <w:r>
        <w:rPr>
          <w:rFonts w:hint="eastAsia" w:ascii="仿宋" w:hAnsi="仿宋" w:eastAsia="仿宋" w:cs="仿宋"/>
          <w:bCs/>
        </w:rPr>
        <w:t>对员工安全意识强的法人客户（包括</w:t>
      </w:r>
      <w:r>
        <w:rPr>
          <w:rFonts w:hint="eastAsia" w:ascii="仿宋" w:hAnsi="仿宋" w:eastAsia="仿宋" w:cs="仿宋"/>
        </w:rPr>
        <w:t>餐馆、超市、修理厂、家庭农场、规模养殖场和农业产业化龙头企业、农业社会化服务组织）</w:t>
      </w:r>
      <w:r>
        <w:rPr>
          <w:rFonts w:hint="eastAsia" w:ascii="仿宋" w:hAnsi="仿宋" w:eastAsia="仿宋" w:cs="仿宋"/>
          <w:bCs/>
        </w:rPr>
        <w:t>。</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rPr>
      </w:pPr>
      <w:r>
        <w:rPr>
          <w:rFonts w:hint="eastAsia" w:ascii="仿宋" w:hAnsi="仿宋" w:eastAsia="仿宋" w:cs="仿宋"/>
          <w:b/>
          <w:bCs/>
        </w:rPr>
        <w:t>合作模式：</w:t>
      </w:r>
      <w:r>
        <w:rPr>
          <w:rFonts w:hint="eastAsia" w:ascii="仿宋" w:hAnsi="仿宋" w:eastAsia="仿宋" w:cs="仿宋"/>
        </w:rPr>
        <w:t>双方可联合对接餐馆、超市、修理厂、家庭农场、规模养殖场和农业产业化龙头企业、农业社会化服务组织等，对法人客户进行宣讲产品，开展法人客户统一采购，可与人保财险法定传染病保险条款组合销售，或附加疾病身故保险条款，增加对新冠肺炎等严重传染病的保障。</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黑体" w:hAnsi="黑体" w:eastAsia="黑体" w:cs="黑体"/>
          <w:b w:val="0"/>
          <w:bCs/>
        </w:rPr>
      </w:pPr>
      <w:r>
        <w:rPr>
          <w:rFonts w:hint="eastAsia" w:ascii="黑体" w:hAnsi="黑体" w:eastAsia="黑体" w:cs="黑体"/>
          <w:b w:val="0"/>
          <w:bCs/>
        </w:rPr>
        <w:t>三、雇主责任险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营销对象：</w:t>
      </w:r>
      <w:r>
        <w:rPr>
          <w:rFonts w:hint="eastAsia" w:ascii="仿宋" w:hAnsi="仿宋" w:eastAsia="仿宋" w:cs="仿宋"/>
          <w:sz w:val="32"/>
          <w:szCs w:val="32"/>
        </w:rPr>
        <w:t>从事人力劳务输出、特别是雇员数量较多、员工工作环境或工作方式存在较大风险的法人客户（包括餐馆、超市、修理厂、家庭农场、规模养殖场和农业产业化龙头企业、农业社会化服务组织）。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rPr>
        <w:t>合作模式：</w:t>
      </w:r>
      <w:r>
        <w:rPr>
          <w:rFonts w:hint="eastAsia" w:ascii="仿宋" w:hAnsi="仿宋" w:eastAsia="仿宋" w:cs="仿宋"/>
          <w:sz w:val="32"/>
          <w:szCs w:val="32"/>
          <w:lang w:val="en-US" w:eastAsia="zh-CN"/>
        </w:rPr>
        <w:t>双方可联合对接餐馆、超市、修理厂、家庭农场、规模养殖场和农业产业化龙头企业、农业社会化服务组织，对法人客户进行产品讲解，开展企业客户统一采购，协助客户处理员工风险事故导致的赔偿负担和劳资纠纷，解除企业疫情期间用工方面后顾之忧。</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黑体" w:hAnsi="黑体" w:eastAsia="黑体" w:cs="黑体"/>
          <w:b w:val="0"/>
          <w:bCs/>
        </w:rPr>
      </w:pPr>
      <w:r>
        <w:rPr>
          <w:rFonts w:hint="eastAsia" w:ascii="黑体" w:hAnsi="黑体" w:eastAsia="黑体" w:cs="黑体"/>
          <w:b w:val="0"/>
          <w:bCs/>
        </w:rPr>
        <w:t>四、农网团体型保险</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rPr>
        <w:t>营销对象:</w:t>
      </w:r>
      <w:r>
        <w:rPr>
          <w:rFonts w:hint="eastAsia" w:ascii="仿宋" w:hAnsi="仿宋" w:eastAsia="仿宋" w:cs="仿宋"/>
          <w:kern w:val="2"/>
          <w:sz w:val="32"/>
          <w:szCs w:val="32"/>
          <w:lang w:val="en-US" w:eastAsia="zh-CN" w:bidi="ar-SA"/>
        </w:rPr>
        <w:t>农民合作社示范社、示范家庭农场、规模养殖场和农业产业化龙头企业、农业社会化服务组织、乡村单位。</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rPr>
        <w:t>合作模式:</w:t>
      </w:r>
      <w:r>
        <w:rPr>
          <w:rFonts w:hint="eastAsia" w:ascii="仿宋" w:hAnsi="仿宋" w:eastAsia="仿宋" w:cs="仿宋"/>
          <w:kern w:val="2"/>
          <w:sz w:val="32"/>
          <w:szCs w:val="32"/>
          <w:lang w:val="en-US" w:eastAsia="zh-CN" w:bidi="ar-SA"/>
        </w:rPr>
        <w:t>人保财险为供销合作社此类业务提供专属的政策和专业服务团队，主要合作险种有雇主责任险，团体意外险、金农保、商业性农险等。为客户的养殖场种植场等经营场所提供物质损失和各种其他风险的风险管理与保障；供销合作社可全面梳理有此类产业客户，定期了解客户的需求，协同人保财险业务人员共同展业。</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黑体" w:hAnsi="黑体" w:eastAsia="黑体" w:cs="黑体"/>
          <w:b w:val="0"/>
          <w:bCs/>
        </w:rPr>
      </w:pPr>
      <w:r>
        <w:rPr>
          <w:rFonts w:hint="eastAsia" w:ascii="黑体" w:hAnsi="黑体" w:eastAsia="黑体" w:cs="黑体"/>
          <w:b w:val="0"/>
          <w:bCs/>
        </w:rPr>
        <w:t>五、农网个人型保险</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bCs/>
        </w:rPr>
        <w:t>营销对象：</w:t>
      </w:r>
      <w:r>
        <w:rPr>
          <w:rFonts w:hint="eastAsia" w:ascii="仿宋" w:hAnsi="仿宋" w:eastAsia="仿宋" w:cs="仿宋"/>
          <w:kern w:val="2"/>
          <w:sz w:val="32"/>
          <w:szCs w:val="32"/>
          <w:lang w:val="en-US" w:eastAsia="zh-CN" w:bidi="ar-SA"/>
        </w:rPr>
        <w:t>农网覆盖的个人客户。</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bCs/>
        </w:rPr>
      </w:pPr>
      <w:r>
        <w:rPr>
          <w:rFonts w:hint="eastAsia" w:ascii="仿宋" w:hAnsi="仿宋" w:eastAsia="仿宋" w:cs="仿宋"/>
          <w:b/>
          <w:bCs/>
        </w:rPr>
        <w:t>合作模式：</w:t>
      </w:r>
      <w:r>
        <w:rPr>
          <w:rFonts w:hint="eastAsia" w:ascii="仿宋" w:hAnsi="仿宋" w:eastAsia="仿宋" w:cs="仿宋"/>
        </w:rPr>
        <w:t>双方可联合对接农村农户个人的意外险、家财险、家用燃气综合险、农机、农房、学生险、农村小额意外险</w:t>
      </w:r>
      <w:r>
        <w:rPr>
          <w:rFonts w:hint="eastAsia" w:ascii="仿宋" w:hAnsi="仿宋" w:eastAsia="仿宋" w:cs="仿宋"/>
          <w:bCs/>
        </w:rPr>
        <w:t>、</w:t>
      </w:r>
      <w:r>
        <w:rPr>
          <w:rFonts w:hint="eastAsia" w:ascii="仿宋" w:hAnsi="仿宋" w:eastAsia="仿宋" w:cs="仿宋"/>
          <w:bCs/>
          <w:color w:val="000000"/>
        </w:rPr>
        <w:t>人人安康、</w:t>
      </w:r>
      <w:r>
        <w:rPr>
          <w:rFonts w:hint="eastAsia" w:ascii="仿宋" w:hAnsi="仿宋" w:eastAsia="仿宋" w:cs="仿宋"/>
          <w:bCs/>
        </w:rPr>
        <w:t>老年人意外险、驾意险、</w:t>
      </w:r>
      <w:r>
        <w:rPr>
          <w:rFonts w:hint="eastAsia" w:ascii="仿宋" w:hAnsi="仿宋" w:eastAsia="仿宋" w:cs="仿宋"/>
          <w:bCs/>
          <w:color w:val="000000"/>
        </w:rPr>
        <w:t>机动车辆保险等适用的保险产品</w:t>
      </w:r>
      <w:r>
        <w:rPr>
          <w:rFonts w:hint="eastAsia" w:ascii="仿宋" w:hAnsi="仿宋" w:eastAsia="仿宋" w:cs="仿宋"/>
          <w:bCs/>
        </w:rPr>
        <w:t>。</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textAlignment w:val="auto"/>
        <w:outlineLvl w:val="9"/>
        <w:rPr>
          <w:rFonts w:hint="eastAsia" w:ascii="方正黑体_GBK" w:hAnsi="方正黑体_GBK" w:eastAsia="方正黑体_GBK" w:cs="方正黑体_GBK"/>
          <w:b/>
          <w:lang w:eastAsia="zh-CN"/>
        </w:rPr>
      </w:pPr>
      <w:r>
        <w:rPr>
          <w:rFonts w:hint="eastAsia" w:ascii="楷体" w:hAnsi="楷体" w:eastAsia="楷体" w:cs="楷体"/>
          <w:b/>
          <w:lang w:val="en-US" w:eastAsia="zh-CN"/>
        </w:rPr>
        <w:t xml:space="preserve">  </w:t>
      </w:r>
      <w:r>
        <w:rPr>
          <w:rFonts w:hint="eastAsia" w:ascii="黑体" w:hAnsi="黑体" w:eastAsia="黑体" w:cs="黑体"/>
          <w:b w:val="0"/>
          <w:bCs/>
          <w:lang w:val="en-US" w:eastAsia="zh-CN"/>
        </w:rPr>
        <w:t xml:space="preserve">  </w:t>
      </w:r>
      <w:r>
        <w:rPr>
          <w:rFonts w:hint="eastAsia" w:ascii="黑体" w:hAnsi="黑体" w:eastAsia="黑体" w:cs="黑体"/>
          <w:b w:val="0"/>
          <w:bCs/>
          <w:lang w:eastAsia="zh-CN"/>
        </w:rPr>
        <w:t>六、农产品销售</w:t>
      </w:r>
    </w:p>
    <w:p>
      <w:pPr>
        <w:pStyle w:val="5"/>
        <w:keepNext w:val="0"/>
        <w:keepLines w:val="0"/>
        <w:pageBreakBefore w:val="0"/>
        <w:kinsoku/>
        <w:wordWrap/>
        <w:overflowPunct/>
        <w:topLinePunct w:val="0"/>
        <w:autoSpaceDE/>
        <w:autoSpaceDN/>
        <w:bidi w:val="0"/>
        <w:adjustRightInd/>
        <w:snapToGrid/>
        <w:spacing w:line="560" w:lineRule="exact"/>
        <w:ind w:firstLine="643"/>
        <w:textAlignment w:val="auto"/>
        <w:outlineLvl w:val="9"/>
        <w:rPr>
          <w:rFonts w:hint="eastAsia" w:ascii="仿宋" w:hAnsi="仿宋" w:eastAsia="仿宋" w:cs="仿宋"/>
          <w:lang w:val="en-US" w:eastAsia="zh-CN"/>
        </w:rPr>
      </w:pPr>
      <w:r>
        <w:rPr>
          <w:rFonts w:hint="eastAsia" w:ascii="仿宋" w:hAnsi="仿宋" w:eastAsia="仿宋" w:cs="仿宋"/>
          <w:b/>
          <w:bCs/>
          <w:lang w:val="en-US" w:eastAsia="zh-CN"/>
        </w:rPr>
        <w:t>营销对象：</w:t>
      </w:r>
      <w:r>
        <w:rPr>
          <w:rFonts w:hint="eastAsia" w:ascii="仿宋" w:hAnsi="仿宋" w:eastAsia="仿宋" w:cs="仿宋"/>
          <w:lang w:val="en-US" w:eastAsia="zh-CN"/>
        </w:rPr>
        <w:t>人保财险各支公司、营业部和员工，以及关联客户。</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2"/>
        <w:textAlignment w:val="auto"/>
        <w:outlineLvl w:val="9"/>
        <w:rPr>
          <w:rFonts w:hint="eastAsia" w:ascii="仿宋_GB2312" w:eastAsia="仿宋_GB2312"/>
          <w:lang w:val="en-US" w:eastAsia="zh-CN"/>
        </w:rPr>
      </w:pPr>
      <w:r>
        <w:rPr>
          <w:rFonts w:hint="eastAsia" w:ascii="仿宋" w:hAnsi="仿宋" w:eastAsia="仿宋" w:cs="仿宋"/>
          <w:b/>
          <w:bCs/>
          <w:lang w:val="en-US" w:eastAsia="zh-CN"/>
        </w:rPr>
        <w:t>合作模式：</w:t>
      </w:r>
      <w:r>
        <w:rPr>
          <w:rFonts w:hint="eastAsia" w:ascii="仿宋" w:hAnsi="仿宋" w:eastAsia="仿宋" w:cs="仿宋"/>
          <w:lang w:val="en-US" w:eastAsia="zh-CN"/>
        </w:rPr>
        <w:t>人保财险充分利用自身的人才和队伍优势，积极推介供销社农产品，组织机关、支公司员工以及关联客户团购。供销社为人保财险员工提供较为便捷的购买通道，提供较为优惠的团购价格。</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4049F"/>
    <w:rsid w:val="104404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正文-啊"/>
    <w:basedOn w:val="1"/>
    <w:qFormat/>
    <w:uiPriority w:val="0"/>
    <w:pPr>
      <w:spacing w:beforeLines="100" w:line="276" w:lineRule="auto"/>
      <w:ind w:left="210" w:right="210" w:firstLine="600"/>
      <w:contextualSpacing/>
    </w:pPr>
    <w:rPr>
      <w:rFonts w:ascii="微软雅黑" w:hAnsi="微软雅黑" w:eastAsia="微软雅黑"/>
      <w:color w:val="000000"/>
      <w:sz w:val="24"/>
      <w:szCs w:val="21"/>
    </w:rPr>
  </w:style>
  <w:style w:type="paragraph" w:customStyle="1" w:styleId="5">
    <w:name w:val="列出段落2"/>
    <w:basedOn w:val="1"/>
    <w:uiPriority w:val="0"/>
    <w:pPr>
      <w:ind w:firstLine="420" w:firstLineChars="200"/>
    </w:pPr>
    <w:rPr>
      <w:rFonts w:ascii="Calibri" w:hAnsi="Calibri"/>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gxs</Company>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2021-06-18T02:44:00Z</dcterms:created>
  <dc:creator>Administrator</dc:creator>
  <cp:lastModifiedBy>Administrator</cp:lastModifiedBy>
  <dcterms:modified xsi:type="dcterms:W3CDTF">2021-06-18T02:44:54Z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