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before="240" w:after="240"/>
        <w:jc w:val="center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各市、县（区）供销社信息统计表</w:t>
      </w:r>
    </w:p>
    <w:tbl>
      <w:tblPr>
        <w:tblStyle w:val="6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59"/>
        <w:gridCol w:w="2617"/>
        <w:gridCol w:w="2770"/>
        <w:gridCol w:w="2126"/>
        <w:gridCol w:w="992"/>
        <w:gridCol w:w="15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地区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（县、乡）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供销机构名称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业务需求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……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before="240"/>
        <w:ind w:firstLine="482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注：</w:t>
      </w:r>
      <w:r>
        <w:rPr>
          <w:rFonts w:hint="eastAsia" w:ascii="仿宋_GB2312" w:eastAsia="仿宋_GB2312"/>
          <w:sz w:val="24"/>
          <w:szCs w:val="24"/>
        </w:rPr>
        <w:t>请各市、县（区）供销社统一填写，其中业务需要包含专网（</w:t>
      </w:r>
      <w:r>
        <w:rPr>
          <w:rFonts w:ascii="仿宋_GB2312" w:eastAsia="仿宋_GB2312"/>
          <w:sz w:val="24"/>
          <w:szCs w:val="24"/>
        </w:rPr>
        <w:t>100M/200M/500M/1G</w:t>
      </w:r>
      <w:r>
        <w:rPr>
          <w:rFonts w:hint="eastAsia" w:ascii="仿宋_GB2312" w:eastAsia="仿宋_GB2312"/>
          <w:sz w:val="24"/>
          <w:szCs w:val="24"/>
        </w:rPr>
        <w:t>等）、宽带带宽（</w:t>
      </w:r>
      <w:r>
        <w:rPr>
          <w:rFonts w:ascii="仿宋_GB2312" w:eastAsia="仿宋_GB2312"/>
          <w:sz w:val="24"/>
          <w:szCs w:val="24"/>
        </w:rPr>
        <w:t>10M/20M/50M/100M/1G</w:t>
      </w:r>
      <w:r>
        <w:rPr>
          <w:rFonts w:hint="eastAsia" w:ascii="仿宋_GB2312" w:eastAsia="仿宋_GB2312"/>
          <w:sz w:val="24"/>
          <w:szCs w:val="24"/>
        </w:rPr>
        <w:t>等）、直播电视、互动电视等。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82163"/>
    <w:rsid w:val="7CD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2019-10-14T03:38:00Z</dcterms:created>
  <dc:creator>Administrator</dc:creator>
  <cp:lastModifiedBy>Administrator</cp:lastModifiedBy>
  <dcterms:modified xsi:type="dcterms:W3CDTF">2019-10-14T03:39:39Z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