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lang w:eastAsia="zh-CN"/>
        </w:rPr>
      </w:pPr>
    </w:p>
    <w:p>
      <w:pPr>
        <w:jc w:val="center"/>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lang w:eastAsia="zh-CN"/>
        </w:rPr>
        <w:t>自治区供销合作社组织参加首届“一带一路”农产品农资（电商）交易会和“一带一路”农产品农资投资合作高峰论坛的工作方案</w:t>
      </w:r>
    </w:p>
    <w:p>
      <w:pPr>
        <w:rPr>
          <w:rFonts w:hint="eastAsia"/>
          <w:sz w:val="32"/>
          <w:szCs w:val="32"/>
          <w:lang w:val="en-US" w:eastAsia="zh-CN"/>
        </w:rPr>
      </w:pPr>
      <w:r>
        <w:rPr>
          <w:rFonts w:hint="eastAsia"/>
          <w:sz w:val="36"/>
          <w:szCs w:val="36"/>
          <w:lang w:val="en-US" w:eastAsia="zh-CN"/>
        </w:rPr>
        <w:t xml:space="preserve">              </w:t>
      </w:r>
      <w:r>
        <w:rPr>
          <w:rFonts w:hint="eastAsia"/>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32"/>
          <w:szCs w:val="32"/>
          <w:lang w:val="en-US" w:eastAsia="zh-CN"/>
        </w:rPr>
      </w:pPr>
      <w:r>
        <w:rPr>
          <w:rFonts w:hint="eastAsia"/>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根据中国供销集团有限公司、福建省供销合作社联合社《关于举办首届“一带一路”农产品农资（电商）交易会的函》《福建省供销社关于邀请参加首届“一带一路”农产品农资（电商）交易会和“一带一路”农产品农资投资合作高峰论坛的函》和分管领导的批示要求，</w:t>
      </w:r>
      <w:r>
        <w:rPr>
          <w:rFonts w:hint="eastAsia" w:ascii="方正仿宋_GBK" w:hAnsi="方正仿宋_GBK" w:eastAsia="方正仿宋_GBK" w:cs="方正仿宋_GBK"/>
          <w:kern w:val="2"/>
          <w:sz w:val="32"/>
          <w:szCs w:val="32"/>
          <w:lang w:val="en-US" w:eastAsia="zh-CN" w:bidi="ar-SA"/>
        </w:rPr>
        <w:t>为加强</w:t>
      </w:r>
      <w:r>
        <w:rPr>
          <w:rFonts w:hint="eastAsia" w:ascii="方正仿宋_GBK" w:hAnsi="方正仿宋_GBK" w:eastAsia="方正仿宋_GBK" w:cs="方正仿宋_GBK"/>
          <w:b/>
          <w:bCs/>
          <w:kern w:val="2"/>
          <w:sz w:val="32"/>
          <w:szCs w:val="32"/>
          <w:lang w:val="en-US" w:eastAsia="zh-CN" w:bidi="ar-SA"/>
        </w:rPr>
        <w:t>与</w:t>
      </w:r>
      <w:r>
        <w:rPr>
          <w:rFonts w:hint="eastAsia" w:ascii="方正仿宋_GBK" w:hAnsi="方正仿宋_GBK" w:eastAsia="方正仿宋_GBK" w:cs="方正仿宋_GBK"/>
          <w:kern w:val="2"/>
          <w:sz w:val="32"/>
          <w:szCs w:val="32"/>
          <w:lang w:val="en-US" w:eastAsia="zh-CN" w:bidi="ar-SA"/>
        </w:rPr>
        <w:t>全国其他省市供销社交流和合作，促进产销对接，拓宽流通渠道，秉承五大发展理念，解放思想、抢抓机遇、改革创新，大力发展电子商务，利用全国“一张网”的优势，着力拓展枸杞</w:t>
      </w:r>
      <w:r>
        <w:rPr>
          <w:rFonts w:hint="eastAsia" w:ascii="方正仿宋_GBK" w:hAnsi="方正仿宋_GBK" w:eastAsia="方正仿宋_GBK" w:cs="方正仿宋_GBK"/>
          <w:b w:val="0"/>
          <w:bCs w:val="0"/>
          <w:kern w:val="2"/>
          <w:sz w:val="32"/>
          <w:szCs w:val="32"/>
          <w:lang w:val="en-US" w:eastAsia="zh-CN" w:bidi="ar-SA"/>
        </w:rPr>
        <w:t>、葡萄酒等</w:t>
      </w:r>
      <w:r>
        <w:rPr>
          <w:rFonts w:hint="eastAsia" w:ascii="方正仿宋_GBK" w:hAnsi="方正仿宋_GBK" w:eastAsia="方正仿宋_GBK" w:cs="方正仿宋_GBK"/>
          <w:b w:val="0"/>
          <w:bCs w:val="0"/>
          <w:color w:val="auto"/>
          <w:kern w:val="2"/>
          <w:sz w:val="32"/>
          <w:szCs w:val="32"/>
          <w:lang w:val="en-US" w:eastAsia="zh-CN" w:bidi="ar-SA"/>
        </w:rPr>
        <w:t>特色农</w:t>
      </w:r>
      <w:r>
        <w:rPr>
          <w:rFonts w:hint="eastAsia" w:ascii="方正仿宋_GBK" w:hAnsi="方正仿宋_GBK" w:eastAsia="方正仿宋_GBK" w:cs="方正仿宋_GBK"/>
          <w:b w:val="0"/>
          <w:bCs w:val="0"/>
          <w:kern w:val="2"/>
          <w:sz w:val="32"/>
          <w:szCs w:val="32"/>
          <w:lang w:val="en-US" w:eastAsia="zh-CN" w:bidi="ar-SA"/>
        </w:rPr>
        <w:t>产品</w:t>
      </w:r>
      <w:r>
        <w:rPr>
          <w:rFonts w:hint="eastAsia" w:ascii="方正仿宋_GBK" w:hAnsi="方正仿宋_GBK" w:eastAsia="方正仿宋_GBK" w:cs="方正仿宋_GBK"/>
          <w:kern w:val="2"/>
          <w:sz w:val="32"/>
          <w:szCs w:val="32"/>
          <w:lang w:val="en-US" w:eastAsia="zh-CN" w:bidi="ar-SA"/>
        </w:rPr>
        <w:t>的外销渠道，</w:t>
      </w:r>
      <w:r>
        <w:rPr>
          <w:rFonts w:hint="eastAsia" w:ascii="方正仿宋_GBK" w:hAnsi="方正仿宋_GBK" w:eastAsia="方正仿宋_GBK" w:cs="方正仿宋_GBK"/>
          <w:sz w:val="32"/>
          <w:szCs w:val="32"/>
          <w:lang w:val="en-US" w:eastAsia="zh-CN"/>
        </w:rPr>
        <w:t>市场服务处就此项工作做了详细安排。一方面，安排专人与中国供销集团有限公司和福建省供销合作社进行衔接沟通；另一方面，将参会的相关文件向市县（区）供销合作社、宁夏供销集团有限公司进行了转发和动员。为保证此项工作落到实处，制订此方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一、“一带一路”农产品农资（电商）交易会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val="0"/>
          <w:bCs w:val="0"/>
          <w:sz w:val="32"/>
          <w:szCs w:val="32"/>
        </w:rPr>
      </w:pPr>
      <w:r>
        <w:rPr>
          <w:rFonts w:hint="eastAsia" w:ascii="楷体" w:hAnsi="楷体" w:eastAsia="楷体" w:cs="楷体"/>
          <w:b/>
          <w:sz w:val="32"/>
          <w:szCs w:val="32"/>
          <w:lang w:val="en-US" w:eastAsia="zh-CN"/>
        </w:rPr>
        <w:t>（一）会议</w:t>
      </w:r>
      <w:r>
        <w:rPr>
          <w:rFonts w:hint="eastAsia" w:ascii="楷体" w:hAnsi="楷体" w:eastAsia="楷体" w:cs="楷体"/>
          <w:b/>
          <w:sz w:val="32"/>
          <w:szCs w:val="32"/>
        </w:rPr>
        <w:t>时间：</w:t>
      </w:r>
      <w:r>
        <w:rPr>
          <w:rFonts w:hint="eastAsia" w:ascii="楷体" w:hAnsi="楷体" w:eastAsia="楷体" w:cs="楷体"/>
          <w:b w:val="0"/>
          <w:bCs w:val="0"/>
          <w:sz w:val="32"/>
          <w:szCs w:val="32"/>
        </w:rPr>
        <w:t>201</w:t>
      </w:r>
      <w:r>
        <w:rPr>
          <w:rFonts w:hint="eastAsia" w:ascii="楷体" w:hAnsi="楷体" w:eastAsia="楷体" w:cs="楷体"/>
          <w:b w:val="0"/>
          <w:bCs w:val="0"/>
          <w:sz w:val="32"/>
          <w:szCs w:val="32"/>
          <w:lang w:val="en-US" w:eastAsia="zh-CN"/>
        </w:rPr>
        <w:t>9</w:t>
      </w:r>
      <w:r>
        <w:rPr>
          <w:rFonts w:hint="eastAsia" w:ascii="楷体" w:hAnsi="楷体" w:eastAsia="楷体" w:cs="楷体"/>
          <w:b w:val="0"/>
          <w:bCs w:val="0"/>
          <w:sz w:val="32"/>
          <w:szCs w:val="32"/>
        </w:rPr>
        <w:t>年</w:t>
      </w:r>
      <w:r>
        <w:rPr>
          <w:rFonts w:hint="eastAsia" w:ascii="楷体" w:hAnsi="楷体" w:eastAsia="楷体" w:cs="楷体"/>
          <w:b w:val="0"/>
          <w:bCs w:val="0"/>
          <w:sz w:val="32"/>
          <w:szCs w:val="32"/>
          <w:lang w:val="en-US" w:eastAsia="zh-CN"/>
        </w:rPr>
        <w:t>9</w:t>
      </w:r>
      <w:r>
        <w:rPr>
          <w:rFonts w:hint="eastAsia" w:ascii="楷体" w:hAnsi="楷体" w:eastAsia="楷体" w:cs="楷体"/>
          <w:b w:val="0"/>
          <w:bCs w:val="0"/>
          <w:sz w:val="32"/>
          <w:szCs w:val="32"/>
        </w:rPr>
        <w:t>月</w:t>
      </w:r>
      <w:r>
        <w:rPr>
          <w:rFonts w:hint="eastAsia" w:ascii="楷体" w:hAnsi="楷体" w:eastAsia="楷体" w:cs="楷体"/>
          <w:b w:val="0"/>
          <w:bCs w:val="0"/>
          <w:sz w:val="32"/>
          <w:szCs w:val="32"/>
          <w:lang w:val="en-US" w:eastAsia="zh-CN"/>
        </w:rPr>
        <w:t>8</w:t>
      </w:r>
      <w:r>
        <w:rPr>
          <w:rFonts w:hint="eastAsia" w:ascii="楷体" w:hAnsi="楷体" w:eastAsia="楷体" w:cs="楷体"/>
          <w:b w:val="0"/>
          <w:bCs w:val="0"/>
          <w:sz w:val="32"/>
          <w:szCs w:val="32"/>
        </w:rPr>
        <w:t>日－1</w:t>
      </w:r>
      <w:r>
        <w:rPr>
          <w:rFonts w:hint="eastAsia" w:ascii="楷体" w:hAnsi="楷体" w:eastAsia="楷体" w:cs="楷体"/>
          <w:b w:val="0"/>
          <w:bCs w:val="0"/>
          <w:sz w:val="32"/>
          <w:szCs w:val="32"/>
          <w:lang w:val="en-US" w:eastAsia="zh-CN"/>
        </w:rPr>
        <w:t>1</w:t>
      </w:r>
      <w:r>
        <w:rPr>
          <w:rFonts w:hint="eastAsia" w:ascii="楷体" w:hAnsi="楷体" w:eastAsia="楷体" w:cs="楷体"/>
          <w:b w:val="0"/>
          <w:bCs w:val="0"/>
          <w:sz w:val="32"/>
          <w:szCs w:val="32"/>
        </w:rPr>
        <w:t>日（共</w:t>
      </w:r>
      <w:r>
        <w:rPr>
          <w:rFonts w:hint="eastAsia" w:ascii="楷体" w:hAnsi="楷体" w:eastAsia="楷体" w:cs="楷体"/>
          <w:b w:val="0"/>
          <w:bCs w:val="0"/>
          <w:sz w:val="32"/>
          <w:szCs w:val="32"/>
          <w:lang w:val="en-US" w:eastAsia="zh-CN"/>
        </w:rPr>
        <w:t>4</w:t>
      </w:r>
      <w:r>
        <w:rPr>
          <w:rFonts w:hint="eastAsia" w:ascii="楷体" w:hAnsi="楷体" w:eastAsia="楷体" w:cs="楷体"/>
          <w:b w:val="0"/>
          <w:bCs w:val="0"/>
          <w:sz w:val="32"/>
          <w:szCs w:val="32"/>
        </w:rPr>
        <w:t>天）</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楷体" w:hAnsi="楷体" w:eastAsia="楷体" w:cs="楷体"/>
          <w:sz w:val="32"/>
          <w:szCs w:val="32"/>
          <w:lang w:val="en-US" w:eastAsia="zh-CN"/>
        </w:rPr>
      </w:pPr>
      <w:r>
        <w:rPr>
          <w:rFonts w:hint="eastAsia" w:ascii="楷体" w:hAnsi="楷体" w:eastAsia="楷体" w:cs="楷体"/>
          <w:b/>
          <w:sz w:val="32"/>
          <w:szCs w:val="32"/>
          <w:lang w:val="en-US" w:eastAsia="zh-CN"/>
        </w:rPr>
        <w:t>（二）会议</w:t>
      </w:r>
      <w:r>
        <w:rPr>
          <w:rFonts w:hint="eastAsia" w:ascii="楷体" w:hAnsi="楷体" w:eastAsia="楷体" w:cs="楷体"/>
          <w:b/>
          <w:sz w:val="32"/>
          <w:szCs w:val="32"/>
        </w:rPr>
        <w:t>地点：</w:t>
      </w:r>
      <w:r>
        <w:rPr>
          <w:rFonts w:hint="eastAsia" w:ascii="楷体" w:hAnsi="楷体" w:eastAsia="楷体" w:cs="楷体"/>
          <w:b w:val="0"/>
          <w:bCs w:val="0"/>
          <w:sz w:val="32"/>
          <w:szCs w:val="32"/>
          <w:lang w:eastAsia="zh-CN"/>
        </w:rPr>
        <w:t>厦门国际会展中心</w:t>
      </w:r>
      <w:r>
        <w:rPr>
          <w:rFonts w:hint="eastAsia" w:ascii="楷体" w:hAnsi="楷体" w:eastAsia="楷体" w:cs="楷体"/>
          <w:b w:val="0"/>
          <w:bCs w:val="0"/>
          <w:sz w:val="32"/>
          <w:szCs w:val="32"/>
          <w:lang w:val="en-US" w:eastAsia="zh-CN"/>
        </w:rPr>
        <w:t>A7、A8馆</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val="en-US" w:eastAsia="zh-CN"/>
        </w:rPr>
        <w:t xml:space="preserve">    </w:t>
      </w:r>
      <w:r>
        <w:rPr>
          <w:rFonts w:hint="eastAsia" w:ascii="楷体" w:hAnsi="楷体" w:eastAsia="楷体" w:cs="楷体"/>
          <w:b/>
          <w:sz w:val="32"/>
          <w:szCs w:val="32"/>
        </w:rPr>
        <w:t>（三）展馆设置</w:t>
      </w:r>
      <w:r>
        <w:rPr>
          <w:rFonts w:hint="eastAsia" w:ascii="楷体" w:hAnsi="楷体" w:eastAsia="楷体" w:cs="楷体"/>
          <w:b/>
          <w:sz w:val="32"/>
          <w:szCs w:val="32"/>
          <w:lang w:eastAsia="zh-CN"/>
        </w:rPr>
        <w:t>：</w:t>
      </w:r>
      <w:r>
        <w:rPr>
          <w:rFonts w:hint="eastAsia" w:ascii="方正仿宋_GBK" w:hAnsi="方正仿宋_GBK" w:eastAsia="方正仿宋_GBK" w:cs="方正仿宋_GBK"/>
          <w:sz w:val="32"/>
          <w:szCs w:val="32"/>
          <w:lang w:val="en-US" w:eastAsia="zh-CN"/>
        </w:rPr>
        <w:t>厦门国际会展中心各省供销社展区，展位90㎡，租金260元/平方米。</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仿宋_GB2312" w:hAnsi="仿宋_GB2312" w:eastAsia="仿宋_GB2312" w:cs="仿宋_GB2312"/>
          <w:kern w:val="2"/>
          <w:sz w:val="32"/>
          <w:szCs w:val="32"/>
          <w:lang w:val="en-US" w:eastAsia="zh-CN" w:bidi="ar-SA"/>
        </w:rPr>
        <w:t xml:space="preserve">    </w:t>
      </w:r>
      <w:r>
        <w:rPr>
          <w:rFonts w:hint="eastAsia" w:ascii="楷体" w:hAnsi="楷体" w:eastAsia="楷体" w:cs="楷体"/>
          <w:b/>
          <w:sz w:val="32"/>
          <w:szCs w:val="32"/>
          <w:lang w:val="en-US" w:eastAsia="zh-CN"/>
        </w:rPr>
        <w:t>（四）参会企业：</w:t>
      </w:r>
      <w:r>
        <w:rPr>
          <w:rFonts w:hint="eastAsia" w:ascii="方正仿宋_GBK" w:hAnsi="方正仿宋_GBK" w:eastAsia="方正仿宋_GBK" w:cs="方正仿宋_GBK"/>
          <w:sz w:val="32"/>
          <w:szCs w:val="32"/>
          <w:lang w:val="en-US" w:eastAsia="zh-CN"/>
        </w:rPr>
        <w:t>19家企业（合作社），8大类共113个品种参展（附件2）。由区社分管领导孙向前同志带队、合作指导处、市场服务处派人参会，组织参加完论坛会的市县社、社属企业人员参展与兄弟省社对接。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000000"/>
          <w:kern w:val="0"/>
          <w:sz w:val="32"/>
          <w:szCs w:val="32"/>
          <w:lang w:val="en-US" w:eastAsia="zh-CN"/>
        </w:rPr>
        <w:t xml:space="preserve">    </w:t>
      </w:r>
      <w:r>
        <w:rPr>
          <w:rFonts w:hint="eastAsia" w:ascii="楷体" w:hAnsi="楷体" w:eastAsia="楷体" w:cs="楷体"/>
          <w:b/>
          <w:bCs/>
          <w:color w:val="000000"/>
          <w:kern w:val="0"/>
          <w:sz w:val="32"/>
          <w:szCs w:val="32"/>
          <w:lang w:val="en-US" w:eastAsia="zh-CN"/>
        </w:rPr>
        <w:t>（五）</w:t>
      </w:r>
      <w:r>
        <w:rPr>
          <w:rFonts w:hint="eastAsia" w:ascii="楷体" w:hAnsi="楷体" w:eastAsia="楷体" w:cs="楷体"/>
          <w:b/>
          <w:bCs/>
          <w:kern w:val="2"/>
          <w:sz w:val="32"/>
          <w:szCs w:val="32"/>
          <w:lang w:val="en-US" w:eastAsia="zh-CN" w:bidi="ar-SA"/>
        </w:rPr>
        <w:t>参会费用</w:t>
      </w:r>
      <w:r>
        <w:rPr>
          <w:rFonts w:hint="eastAsia" w:ascii="仿宋_GB2312" w:hAnsi="仿宋_GB2312" w:eastAsia="仿宋_GB2312" w:cs="仿宋_GB2312"/>
          <w:kern w:val="2"/>
          <w:sz w:val="32"/>
          <w:szCs w:val="32"/>
          <w:lang w:val="en-US" w:eastAsia="zh-CN" w:bidi="ar-SA"/>
        </w:rPr>
        <w:t>：</w:t>
      </w:r>
      <w:r>
        <w:rPr>
          <w:rFonts w:hint="eastAsia" w:ascii="方正仿宋_GBK" w:hAnsi="方正仿宋_GBK" w:eastAsia="方正仿宋_GBK" w:cs="方正仿宋_GBK"/>
          <w:sz w:val="32"/>
          <w:szCs w:val="32"/>
          <w:lang w:val="en-US" w:eastAsia="zh-CN"/>
        </w:rPr>
        <w:t>食宿费由参会单位自理。</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方正黑体_GBK" w:hAnsi="方正黑体_GBK" w:eastAsia="方正黑体_GBK" w:cs="方正黑体_GBK"/>
          <w:b/>
          <w:bCs/>
          <w:sz w:val="32"/>
          <w:szCs w:val="32"/>
          <w:lang w:val="en-US" w:eastAsia="zh-CN"/>
        </w:rPr>
      </w:pPr>
      <w:r>
        <w:rPr>
          <w:rFonts w:hint="eastAsia" w:ascii="黑体" w:hAnsi="黑体" w:eastAsia="黑体" w:cs="黑体"/>
          <w:sz w:val="32"/>
          <w:szCs w:val="32"/>
          <w:lang w:val="en-US" w:eastAsia="zh-CN"/>
        </w:rPr>
        <w:t xml:space="preserve">    </w:t>
      </w:r>
      <w:r>
        <w:rPr>
          <w:rFonts w:hint="eastAsia" w:ascii="方正黑体_GBK" w:hAnsi="方正黑体_GBK" w:eastAsia="方正黑体_GBK" w:cs="方正黑体_GBK"/>
          <w:b/>
          <w:bCs/>
          <w:sz w:val="32"/>
          <w:szCs w:val="32"/>
          <w:lang w:val="en-US" w:eastAsia="zh-CN"/>
        </w:rPr>
        <w:t>二、</w:t>
      </w:r>
      <w:r>
        <w:rPr>
          <w:rFonts w:hint="eastAsia" w:ascii="方正黑体_GBK" w:hAnsi="方正黑体_GBK" w:eastAsia="方正黑体_GBK" w:cs="方正黑体_GBK"/>
          <w:b/>
          <w:bCs/>
          <w:sz w:val="32"/>
          <w:szCs w:val="32"/>
          <w:lang w:eastAsia="zh-CN"/>
        </w:rPr>
        <w:t>“一带一路”农产品农资投资合作高峰论坛</w:t>
      </w:r>
    </w:p>
    <w:p>
      <w:pPr>
        <w:keepNext w:val="0"/>
        <w:keepLines w:val="0"/>
        <w:pageBreakBefore w:val="0"/>
        <w:tabs>
          <w:tab w:val="left" w:pos="861"/>
        </w:tabs>
        <w:kinsoku/>
        <w:wordWrap/>
        <w:overflowPunct/>
        <w:topLinePunct w:val="0"/>
        <w:autoSpaceDE/>
        <w:autoSpaceDN/>
        <w:bidi w:val="0"/>
        <w:adjustRightInd/>
        <w:snapToGrid/>
        <w:spacing w:line="560" w:lineRule="exact"/>
        <w:ind w:firstLine="640"/>
        <w:jc w:val="left"/>
        <w:textAlignment w:val="auto"/>
        <w:outlineLvl w:val="9"/>
        <w:rPr>
          <w:rFonts w:hint="eastAsia" w:ascii="楷体" w:hAnsi="楷体" w:eastAsia="楷体" w:cs="楷体"/>
          <w:kern w:val="2"/>
          <w:sz w:val="32"/>
          <w:szCs w:val="32"/>
          <w:lang w:val="en-US" w:eastAsia="zh-CN" w:bidi="ar-SA"/>
        </w:rPr>
      </w:pPr>
      <w:r>
        <w:rPr>
          <w:rFonts w:hint="eastAsia" w:ascii="楷体" w:hAnsi="楷体" w:eastAsia="楷体" w:cs="楷体"/>
          <w:b/>
          <w:bCs/>
          <w:kern w:val="2"/>
          <w:sz w:val="32"/>
          <w:szCs w:val="32"/>
          <w:lang w:val="en-US" w:eastAsia="zh-CN" w:bidi="ar-SA"/>
        </w:rPr>
        <w:t>（一）会议时间</w:t>
      </w:r>
      <w:r>
        <w:rPr>
          <w:rFonts w:hint="eastAsia" w:ascii="楷体" w:hAnsi="楷体" w:eastAsia="楷体" w:cs="楷体"/>
          <w:kern w:val="2"/>
          <w:sz w:val="32"/>
          <w:szCs w:val="32"/>
          <w:lang w:val="en-US" w:eastAsia="zh-CN" w:bidi="ar-SA"/>
        </w:rPr>
        <w:t>：</w:t>
      </w:r>
      <w:r>
        <w:rPr>
          <w:rFonts w:hint="eastAsia" w:ascii="方正仿宋_GBK" w:hAnsi="方正仿宋_GBK" w:eastAsia="方正仿宋_GBK" w:cs="方正仿宋_GBK"/>
          <w:sz w:val="32"/>
          <w:szCs w:val="32"/>
          <w:lang w:val="en-US" w:eastAsia="zh-CN"/>
        </w:rPr>
        <w:t>2019年9月8日－11日（共4天）</w:t>
      </w:r>
    </w:p>
    <w:p>
      <w:pPr>
        <w:keepNext w:val="0"/>
        <w:keepLines w:val="0"/>
        <w:pageBreakBefore w:val="0"/>
        <w:tabs>
          <w:tab w:val="left" w:pos="861"/>
        </w:tabs>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lang w:val="en-US" w:eastAsia="zh-CN"/>
        </w:rPr>
      </w:pPr>
      <w:r>
        <w:rPr>
          <w:rFonts w:hint="eastAsia" w:ascii="楷体" w:hAnsi="楷体" w:eastAsia="楷体" w:cs="楷体"/>
          <w:b/>
          <w:bCs/>
          <w:kern w:val="2"/>
          <w:sz w:val="32"/>
          <w:szCs w:val="32"/>
          <w:lang w:val="en-US" w:eastAsia="zh-CN" w:bidi="ar-SA"/>
        </w:rPr>
        <w:t>（二）会议地点</w:t>
      </w:r>
      <w:r>
        <w:rPr>
          <w:rFonts w:hint="eastAsia" w:ascii="楷体" w:hAnsi="楷体" w:eastAsia="楷体" w:cs="楷体"/>
          <w:kern w:val="2"/>
          <w:sz w:val="32"/>
          <w:szCs w:val="32"/>
          <w:lang w:val="en-US" w:eastAsia="zh-CN" w:bidi="ar-SA"/>
        </w:rPr>
        <w:t>：</w:t>
      </w:r>
      <w:r>
        <w:rPr>
          <w:rFonts w:hint="eastAsia" w:ascii="方正仿宋_GBK" w:hAnsi="方正仿宋_GBK" w:eastAsia="方正仿宋_GBK" w:cs="方正仿宋_GBK"/>
          <w:sz w:val="32"/>
          <w:szCs w:val="32"/>
          <w:lang w:val="en-US" w:eastAsia="zh-CN"/>
        </w:rPr>
        <w:t>厦门国际会展中心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（三）会议内容：</w:t>
      </w:r>
    </w:p>
    <w:p>
      <w:pPr>
        <w:keepNext w:val="0"/>
        <w:keepLines w:val="0"/>
        <w:pageBreakBefore w:val="0"/>
        <w:tabs>
          <w:tab w:val="left" w:pos="861"/>
        </w:tabs>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1.农产品农资投资合作高峰论坛主旨论坛；</w:t>
      </w:r>
    </w:p>
    <w:p>
      <w:pPr>
        <w:keepNext w:val="0"/>
        <w:keepLines w:val="0"/>
        <w:pageBreakBefore w:val="0"/>
        <w:tabs>
          <w:tab w:val="left" w:pos="861"/>
        </w:tabs>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2.食用菌主体论坛；</w:t>
      </w:r>
    </w:p>
    <w:p>
      <w:pPr>
        <w:keepNext w:val="0"/>
        <w:keepLines w:val="0"/>
        <w:pageBreakBefore w:val="0"/>
        <w:tabs>
          <w:tab w:val="left" w:pos="861"/>
        </w:tabs>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3.农资高峰论坛；</w:t>
      </w:r>
    </w:p>
    <w:p>
      <w:pPr>
        <w:keepNext w:val="0"/>
        <w:keepLines w:val="0"/>
        <w:pageBreakBefore w:val="0"/>
        <w:tabs>
          <w:tab w:val="left" w:pos="861"/>
        </w:tabs>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4.高端商务对接会；</w:t>
      </w:r>
    </w:p>
    <w:p>
      <w:pPr>
        <w:keepNext w:val="0"/>
        <w:keepLines w:val="0"/>
        <w:pageBreakBefore w:val="0"/>
        <w:tabs>
          <w:tab w:val="left" w:pos="861"/>
        </w:tabs>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5.重点项目投资合作洽谈；</w:t>
      </w:r>
    </w:p>
    <w:p>
      <w:pPr>
        <w:keepNext w:val="0"/>
        <w:keepLines w:val="0"/>
        <w:pageBreakBefore w:val="0"/>
        <w:tabs>
          <w:tab w:val="left" w:pos="861"/>
        </w:tabs>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6.重要项目签约仪式。</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lang w:val="en-US" w:eastAsia="zh-CN"/>
        </w:rPr>
        <w:t xml:space="preserve">    </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参会人员：</w:t>
      </w:r>
      <w:r>
        <w:rPr>
          <w:rFonts w:hint="eastAsia" w:ascii="方正仿宋_GBK" w:hAnsi="方正仿宋_GBK" w:eastAsia="方正仿宋_GBK" w:cs="方正仿宋_GBK"/>
          <w:sz w:val="32"/>
          <w:szCs w:val="32"/>
          <w:lang w:val="en-US" w:eastAsia="zh-CN"/>
        </w:rPr>
        <w:t>9个市县（区）供销合作社、30家社属企业共计62人报名参会（详见附件1）。由区社分管领导孙向前同志带队，合作指导处、市场服务处派人参会。</w:t>
      </w:r>
    </w:p>
    <w:p>
      <w:pPr>
        <w:keepNext w:val="0"/>
        <w:keepLines w:val="0"/>
        <w:pageBreakBefore w:val="0"/>
        <w:numPr>
          <w:ilvl w:val="0"/>
          <w:numId w:val="0"/>
        </w:numPr>
        <w:tabs>
          <w:tab w:val="left" w:pos="861"/>
        </w:tabs>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    </w:t>
      </w:r>
      <w:r>
        <w:rPr>
          <w:rFonts w:hint="eastAsia" w:ascii="楷体" w:hAnsi="楷体" w:eastAsia="楷体" w:cs="楷体"/>
          <w:b/>
          <w:bCs/>
          <w:kern w:val="2"/>
          <w:sz w:val="32"/>
          <w:szCs w:val="32"/>
          <w:lang w:val="en-US" w:eastAsia="zh-CN" w:bidi="ar-SA"/>
        </w:rPr>
        <w:t>（五）参会费用</w:t>
      </w:r>
      <w:r>
        <w:rPr>
          <w:rFonts w:hint="eastAsia" w:ascii="仿宋_GB2312" w:hAnsi="仿宋_GB2312" w:eastAsia="仿宋_GB2312" w:cs="仿宋_GB2312"/>
          <w:kern w:val="2"/>
          <w:sz w:val="32"/>
          <w:szCs w:val="32"/>
          <w:lang w:val="en-US" w:eastAsia="zh-CN" w:bidi="ar-SA"/>
        </w:rPr>
        <w:t>：</w:t>
      </w:r>
      <w:r>
        <w:rPr>
          <w:rFonts w:hint="eastAsia" w:ascii="方正仿宋_GBK" w:hAnsi="方正仿宋_GBK" w:eastAsia="方正仿宋_GBK" w:cs="方正仿宋_GBK"/>
          <w:sz w:val="32"/>
          <w:szCs w:val="32"/>
          <w:lang w:val="en-US" w:eastAsia="zh-CN"/>
        </w:rPr>
        <w:t>食宿费由参会单位自理。</w:t>
      </w: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黑体" w:hAnsi="黑体" w:eastAsia="黑体" w:cs="黑体"/>
          <w:kern w:val="2"/>
          <w:sz w:val="32"/>
          <w:szCs w:val="32"/>
          <w:lang w:val="en-US" w:eastAsia="zh-CN" w:bidi="ar-SA"/>
        </w:rPr>
        <w:t xml:space="preserve">  </w:t>
      </w:r>
      <w:r>
        <w:rPr>
          <w:rFonts w:hint="eastAsia" w:ascii="方正黑体_GBK" w:hAnsi="方正黑体_GBK" w:eastAsia="方正黑体_GBK" w:cs="方正黑体_GBK"/>
          <w:b/>
          <w:bCs/>
          <w:sz w:val="32"/>
          <w:szCs w:val="32"/>
          <w:lang w:val="en-US" w:eastAsia="zh-CN"/>
        </w:rPr>
        <w:t xml:space="preserve"> 三、供销合作社贫困地区优质特色农产品展示活动</w:t>
      </w:r>
    </w:p>
    <w:p>
      <w:pPr>
        <w:keepNext w:val="0"/>
        <w:keepLines w:val="0"/>
        <w:pageBreakBefore w:val="0"/>
        <w:numPr>
          <w:ilvl w:val="0"/>
          <w:numId w:val="0"/>
        </w:numPr>
        <w:tabs>
          <w:tab w:val="left" w:pos="861"/>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展会设立供销合作社电商扶贫区，面积约400平方米，集中展示、现场推介贫困地区优质特色农产品。为做好我区贫困县名优产品的展示、推介工作，由宁夏供销电子商务产业发展有限公司承接此项工作，市场服务处协调相关产品的选送。</w:t>
      </w:r>
    </w:p>
    <w:p>
      <w:pPr>
        <w:keepNext w:val="0"/>
        <w:keepLines w:val="0"/>
        <w:pageBreakBefore w:val="0"/>
        <w:numPr>
          <w:ilvl w:val="0"/>
          <w:numId w:val="1"/>
        </w:numPr>
        <w:tabs>
          <w:tab w:val="left" w:pos="861"/>
        </w:tabs>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特装费用</w:t>
      </w:r>
    </w:p>
    <w:p>
      <w:pPr>
        <w:keepNext w:val="0"/>
        <w:keepLines w:val="0"/>
        <w:pageBreakBefore w:val="0"/>
        <w:numPr>
          <w:ilvl w:val="0"/>
          <w:numId w:val="0"/>
        </w:numPr>
        <w:tabs>
          <w:tab w:val="left" w:pos="861"/>
        </w:tabs>
        <w:kinsoku/>
        <w:wordWrap/>
        <w:overflowPunct/>
        <w:topLinePunct w:val="0"/>
        <w:autoSpaceDE/>
        <w:autoSpaceDN/>
        <w:bidi w:val="0"/>
        <w:adjustRightInd/>
        <w:snapToGrid/>
        <w:spacing w:line="560" w:lineRule="exact"/>
        <w:jc w:val="left"/>
        <w:textAlignment w:val="auto"/>
        <w:outlineLvl w:val="9"/>
        <w:rPr>
          <w:rFonts w:hint="default"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此次我社展销区域采用特装，设计搭建由组委会推荐的福建省供销社参股企业福建省六一八产业发展有限公司承接，特展费用为83578.50元（详见附件3），经沟通协商最终价格为8万元。其中5万元由区社支付，3万元由参展的14家企业及合作社分摊。</w:t>
      </w:r>
    </w:p>
    <w:p>
      <w:pPr>
        <w:keepNext w:val="0"/>
        <w:keepLines w:val="0"/>
        <w:pageBreakBefore w:val="0"/>
        <w:numPr>
          <w:ilvl w:val="0"/>
          <w:numId w:val="0"/>
        </w:numPr>
        <w:tabs>
          <w:tab w:val="left" w:pos="861"/>
        </w:tabs>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五、保障措施</w:t>
      </w:r>
    </w:p>
    <w:p>
      <w:pPr>
        <w:keepNext w:val="0"/>
        <w:keepLines w:val="0"/>
        <w:pageBreakBefore w:val="0"/>
        <w:numPr>
          <w:ilvl w:val="0"/>
          <w:numId w:val="0"/>
        </w:numPr>
        <w:tabs>
          <w:tab w:val="left" w:pos="861"/>
        </w:tabs>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为确保这次展销会顺利完成，成立以理事会副主任孙向前为组长，合作指导处、市场服务处、宁夏供销集团、</w:t>
      </w:r>
      <w:r>
        <w:rPr>
          <w:rFonts w:hint="eastAsia" w:ascii="方正仿宋_GBK" w:hAnsi="方正仿宋_GBK" w:eastAsia="方正仿宋_GBK" w:cs="方正仿宋_GBK"/>
          <w:sz w:val="32"/>
          <w:szCs w:val="32"/>
          <w:lang w:eastAsia="zh-CN"/>
        </w:rPr>
        <w:t>宁夏供销电子商务产业发展有限公司</w:t>
      </w:r>
      <w:r>
        <w:rPr>
          <w:rFonts w:hint="eastAsia" w:ascii="方正仿宋_GBK" w:hAnsi="方正仿宋_GBK" w:eastAsia="方正仿宋_GBK" w:cs="方正仿宋_GBK"/>
          <w:sz w:val="32"/>
          <w:szCs w:val="32"/>
          <w:lang w:val="en-US" w:eastAsia="zh-CN"/>
        </w:rPr>
        <w:t>为成员的参展工作小组，下设宣传推介组和后勤保障组。</w:t>
      </w:r>
    </w:p>
    <w:p>
      <w:pPr>
        <w:keepNext w:val="0"/>
        <w:keepLines w:val="0"/>
        <w:pageBreakBefore w:val="0"/>
        <w:numPr>
          <w:ilvl w:val="0"/>
          <w:numId w:val="2"/>
        </w:numPr>
        <w:tabs>
          <w:tab w:val="left" w:pos="861"/>
        </w:tabs>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宣传报道组</w:t>
      </w:r>
    </w:p>
    <w:p>
      <w:pPr>
        <w:keepNext w:val="0"/>
        <w:keepLines w:val="0"/>
        <w:pageBreakBefore w:val="0"/>
        <w:numPr>
          <w:ilvl w:val="0"/>
          <w:numId w:val="0"/>
        </w:numPr>
        <w:tabs>
          <w:tab w:val="left" w:pos="861"/>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合作指导处负责活动的整体宣传报道。一是做好参会前供销社组织参会情况的宣传，与政府相关部门衔接，做好参会前的相关申报手续；二是组织展会期间的宣传报道工作；三是做好展会后工作的总结及成效的宣传；四是负责会展的展位布置及宁夏供销合作社文化元素的融入。</w:t>
      </w:r>
    </w:p>
    <w:p>
      <w:pPr>
        <w:keepNext w:val="0"/>
        <w:keepLines w:val="0"/>
        <w:pageBreakBefore w:val="0"/>
        <w:numPr>
          <w:ilvl w:val="0"/>
          <w:numId w:val="0"/>
        </w:numPr>
        <w:tabs>
          <w:tab w:val="left" w:pos="861"/>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（二）后勤保障组</w:t>
      </w:r>
    </w:p>
    <w:p>
      <w:pPr>
        <w:keepNext w:val="0"/>
        <w:keepLines w:val="0"/>
        <w:pageBreakBefore w:val="0"/>
        <w:numPr>
          <w:ilvl w:val="0"/>
          <w:numId w:val="0"/>
        </w:numPr>
        <w:tabs>
          <w:tab w:val="left" w:pos="861"/>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场服务处负责后勤保障。一是做好参会人员、参展产品、所需展位的申报工作；二是协助宁夏供销集团有限公司、市县（区）供销社做好参会人员、参会产品的安全；三是会前与福建省社、参会单位沟通，做好会议期间食宿安排；五是</w:t>
      </w:r>
      <w:r>
        <w:rPr>
          <w:rFonts w:hint="eastAsia" w:ascii="方正仿宋_GBK" w:hAnsi="方正仿宋_GBK" w:eastAsia="方正仿宋_GBK" w:cs="方正仿宋_GBK"/>
          <w:sz w:val="32"/>
          <w:szCs w:val="32"/>
          <w:lang w:eastAsia="zh-CN"/>
        </w:rPr>
        <w:t>宁夏供销电子商务产业发展有限公司</w:t>
      </w:r>
      <w:r>
        <w:rPr>
          <w:rFonts w:hint="eastAsia" w:ascii="方正仿宋_GBK" w:hAnsi="方正仿宋_GBK" w:eastAsia="方正仿宋_GBK" w:cs="方正仿宋_GBK"/>
          <w:sz w:val="32"/>
          <w:szCs w:val="32"/>
          <w:lang w:val="en-US" w:eastAsia="zh-CN"/>
        </w:rPr>
        <w:t>负责做好宁夏贫困地区名优农产品选送、推介和会展期间与外省供销社经销商的对接。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numPr>
          <w:ilvl w:val="0"/>
          <w:numId w:val="0"/>
        </w:numPr>
        <w:tabs>
          <w:tab w:val="left" w:pos="861"/>
        </w:tabs>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lang w:val="en-US" w:eastAsia="zh-CN"/>
        </w:rPr>
      </w:pPr>
      <w:bookmarkStart w:id="0" w:name="_GoBack"/>
      <w:bookmarkEnd w:id="0"/>
      <w:r>
        <w:rPr>
          <w:rFonts w:hint="eastAsia" w:ascii="方正仿宋_GBK" w:hAnsi="方正仿宋_GBK" w:eastAsia="方正仿宋_GBK" w:cs="方正仿宋_GBK"/>
          <w:sz w:val="32"/>
          <w:szCs w:val="32"/>
          <w:lang w:val="en-US" w:eastAsia="zh-CN"/>
        </w:rPr>
        <w:t xml:space="preserve">                     </w:t>
      </w:r>
    </w:p>
    <w:p>
      <w:pPr>
        <w:keepNext w:val="0"/>
        <w:keepLines w:val="0"/>
        <w:pageBreakBefore w:val="0"/>
        <w:numPr>
          <w:ilvl w:val="0"/>
          <w:numId w:val="0"/>
        </w:numPr>
        <w:tabs>
          <w:tab w:val="left" w:pos="861"/>
        </w:tabs>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numPr>
          <w:ilvl w:val="0"/>
          <w:numId w:val="0"/>
        </w:numPr>
        <w:tabs>
          <w:tab w:val="left" w:pos="861"/>
        </w:tabs>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宁夏回族自治区供销合作社联合社办公室</w:t>
      </w:r>
    </w:p>
    <w:p>
      <w:pPr>
        <w:keepNext w:val="0"/>
        <w:keepLines w:val="0"/>
        <w:pageBreakBefore w:val="0"/>
        <w:tabs>
          <w:tab w:val="left" w:pos="3621"/>
        </w:tabs>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ab/>
      </w:r>
      <w:r>
        <w:rPr>
          <w:rFonts w:hint="eastAsia" w:ascii="方正仿宋_GBK" w:hAnsi="方正仿宋_GBK" w:eastAsia="方正仿宋_GBK" w:cs="方正仿宋_GBK"/>
          <w:kern w:val="2"/>
          <w:sz w:val="32"/>
          <w:szCs w:val="32"/>
          <w:lang w:val="en-US" w:eastAsia="zh-CN" w:bidi="ar-SA"/>
        </w:rPr>
        <w:t xml:space="preserve">     2019年8月23日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204BB"/>
    <w:multiLevelType w:val="singleLevel"/>
    <w:tmpl w:val="A77204BB"/>
    <w:lvl w:ilvl="0" w:tentative="0">
      <w:start w:val="4"/>
      <w:numFmt w:val="chineseCounting"/>
      <w:suff w:val="nothing"/>
      <w:lvlText w:val="%1、"/>
      <w:lvlJc w:val="left"/>
      <w:rPr>
        <w:rFonts w:hint="eastAsia"/>
      </w:rPr>
    </w:lvl>
  </w:abstractNum>
  <w:abstractNum w:abstractNumId="1">
    <w:nsid w:val="B0E822D3"/>
    <w:multiLevelType w:val="singleLevel"/>
    <w:tmpl w:val="B0E822D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85D3D"/>
    <w:rsid w:val="00140882"/>
    <w:rsid w:val="0015705C"/>
    <w:rsid w:val="01853C5E"/>
    <w:rsid w:val="018A5566"/>
    <w:rsid w:val="03FD474E"/>
    <w:rsid w:val="049E1942"/>
    <w:rsid w:val="04D62602"/>
    <w:rsid w:val="055E0259"/>
    <w:rsid w:val="057372B6"/>
    <w:rsid w:val="05D803C2"/>
    <w:rsid w:val="07BA2973"/>
    <w:rsid w:val="08E45DFC"/>
    <w:rsid w:val="091753F1"/>
    <w:rsid w:val="0AE51C71"/>
    <w:rsid w:val="0AE65233"/>
    <w:rsid w:val="0AFD1103"/>
    <w:rsid w:val="0C6D0449"/>
    <w:rsid w:val="0CDD1C46"/>
    <w:rsid w:val="0D80031E"/>
    <w:rsid w:val="0DC4624F"/>
    <w:rsid w:val="0E4403CE"/>
    <w:rsid w:val="0F9B5E6C"/>
    <w:rsid w:val="103765C8"/>
    <w:rsid w:val="10FD2153"/>
    <w:rsid w:val="1157792B"/>
    <w:rsid w:val="11B51F9F"/>
    <w:rsid w:val="14730B9E"/>
    <w:rsid w:val="16DB2292"/>
    <w:rsid w:val="18271BD7"/>
    <w:rsid w:val="1A3B0FAF"/>
    <w:rsid w:val="1C0B179D"/>
    <w:rsid w:val="1C385F44"/>
    <w:rsid w:val="1CC1571C"/>
    <w:rsid w:val="1ED6682A"/>
    <w:rsid w:val="1FD358E0"/>
    <w:rsid w:val="21385E19"/>
    <w:rsid w:val="23CC7409"/>
    <w:rsid w:val="245874B0"/>
    <w:rsid w:val="249A3E97"/>
    <w:rsid w:val="25D72E5A"/>
    <w:rsid w:val="265B31F5"/>
    <w:rsid w:val="27454B1B"/>
    <w:rsid w:val="275C3531"/>
    <w:rsid w:val="279A58F6"/>
    <w:rsid w:val="2846611F"/>
    <w:rsid w:val="28B85D3D"/>
    <w:rsid w:val="2A5610B4"/>
    <w:rsid w:val="2D137FEB"/>
    <w:rsid w:val="2ECA7412"/>
    <w:rsid w:val="2FD01169"/>
    <w:rsid w:val="309E6791"/>
    <w:rsid w:val="30E13339"/>
    <w:rsid w:val="315253BC"/>
    <w:rsid w:val="31BC26BB"/>
    <w:rsid w:val="32383F97"/>
    <w:rsid w:val="328E2B91"/>
    <w:rsid w:val="34D11693"/>
    <w:rsid w:val="358E0BCE"/>
    <w:rsid w:val="35EA2724"/>
    <w:rsid w:val="363226C4"/>
    <w:rsid w:val="363E175D"/>
    <w:rsid w:val="36D8391D"/>
    <w:rsid w:val="37680949"/>
    <w:rsid w:val="3781582E"/>
    <w:rsid w:val="385B6031"/>
    <w:rsid w:val="38933110"/>
    <w:rsid w:val="38F64C49"/>
    <w:rsid w:val="390D66D2"/>
    <w:rsid w:val="3ACD3F31"/>
    <w:rsid w:val="3BB134CB"/>
    <w:rsid w:val="3BC975C8"/>
    <w:rsid w:val="3D9F7DB0"/>
    <w:rsid w:val="3E5709BA"/>
    <w:rsid w:val="3E800409"/>
    <w:rsid w:val="3F994F1B"/>
    <w:rsid w:val="437B48BE"/>
    <w:rsid w:val="44397608"/>
    <w:rsid w:val="44455A46"/>
    <w:rsid w:val="44870D7F"/>
    <w:rsid w:val="453863F9"/>
    <w:rsid w:val="464A09A0"/>
    <w:rsid w:val="476F27FD"/>
    <w:rsid w:val="4C187150"/>
    <w:rsid w:val="4E8B3526"/>
    <w:rsid w:val="5211752E"/>
    <w:rsid w:val="536F0B98"/>
    <w:rsid w:val="53D720A9"/>
    <w:rsid w:val="548901CE"/>
    <w:rsid w:val="55124358"/>
    <w:rsid w:val="56090320"/>
    <w:rsid w:val="56386B2D"/>
    <w:rsid w:val="577C15A3"/>
    <w:rsid w:val="57EC0022"/>
    <w:rsid w:val="5B5B015A"/>
    <w:rsid w:val="5BD764E0"/>
    <w:rsid w:val="5C445BFF"/>
    <w:rsid w:val="5C6C0BC9"/>
    <w:rsid w:val="5CA75224"/>
    <w:rsid w:val="5DB61B06"/>
    <w:rsid w:val="5DF702CE"/>
    <w:rsid w:val="5EA03958"/>
    <w:rsid w:val="5F1A35DE"/>
    <w:rsid w:val="5FA0729A"/>
    <w:rsid w:val="5FA5111B"/>
    <w:rsid w:val="606F45A6"/>
    <w:rsid w:val="62CB4405"/>
    <w:rsid w:val="63744FBC"/>
    <w:rsid w:val="64280838"/>
    <w:rsid w:val="651727B7"/>
    <w:rsid w:val="65184E7D"/>
    <w:rsid w:val="6534208E"/>
    <w:rsid w:val="65EA2CB0"/>
    <w:rsid w:val="66CC249D"/>
    <w:rsid w:val="673F775F"/>
    <w:rsid w:val="67701BF6"/>
    <w:rsid w:val="67F23784"/>
    <w:rsid w:val="699C1EE1"/>
    <w:rsid w:val="69EA1E30"/>
    <w:rsid w:val="6B20336D"/>
    <w:rsid w:val="6C9423BF"/>
    <w:rsid w:val="6CF00C62"/>
    <w:rsid w:val="6E3534CE"/>
    <w:rsid w:val="6EE677D6"/>
    <w:rsid w:val="6F167DD4"/>
    <w:rsid w:val="700F3B39"/>
    <w:rsid w:val="704529F4"/>
    <w:rsid w:val="7159620C"/>
    <w:rsid w:val="72BA64D7"/>
    <w:rsid w:val="72BD6AAB"/>
    <w:rsid w:val="732F5764"/>
    <w:rsid w:val="736957A4"/>
    <w:rsid w:val="74460412"/>
    <w:rsid w:val="74F74728"/>
    <w:rsid w:val="74F7473B"/>
    <w:rsid w:val="75F87F7B"/>
    <w:rsid w:val="77FF1026"/>
    <w:rsid w:val="794664DF"/>
    <w:rsid w:val="7A246295"/>
    <w:rsid w:val="7BB9527D"/>
    <w:rsid w:val="7BEA66BC"/>
    <w:rsid w:val="7CC0541B"/>
    <w:rsid w:val="7E2E4325"/>
    <w:rsid w:val="7E687FB7"/>
    <w:rsid w:val="7ED212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2018-11-14T00:58:00Z</dcterms:created>
  <dc:creator>Administrator</dc:creator>
  <cp:lastModifiedBy>Administrator</cp:lastModifiedBy>
  <cp:lastPrinted>2019-08-27T07:21:00Z</cp:lastPrinted>
  <dcterms:modified xsi:type="dcterms:W3CDTF">2019-08-28T09:59:35Z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